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E86" w:rsidRPr="00EA74C3" w:rsidRDefault="00390E86" w:rsidP="00390E86">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w:t>
      </w:r>
      <w:r w:rsidR="00296C38">
        <w:rPr>
          <w:rStyle w:val="af9"/>
          <w:rFonts w:ascii="Arial" w:eastAsia="宋体" w:hAnsi="Arial" w:cs="Arial" w:hint="eastAsia"/>
        </w:rPr>
        <w:t>1</w:t>
      </w:r>
      <w:r>
        <w:rPr>
          <w:rStyle w:val="af9"/>
          <w:rFonts w:ascii="Arial" w:eastAsia="宋体" w:hAnsi="Arial" w:cs="Arial" w:hint="eastAsia"/>
        </w:rPr>
        <w:t>-e</w:t>
      </w:r>
      <w:r w:rsidRPr="00EA74C3">
        <w:rPr>
          <w:rStyle w:val="af9"/>
          <w:rFonts w:ascii="Arial" w:eastAsia="宋体" w:hAnsi="Arial" w:cs="Arial" w:hint="eastAsia"/>
        </w:rPr>
        <w:tab/>
      </w:r>
      <w:r w:rsidR="00C6635D" w:rsidRPr="00C6635D">
        <w:rPr>
          <w:rStyle w:val="af9"/>
          <w:rFonts w:ascii="Arial" w:eastAsia="宋体" w:hAnsi="Arial" w:cs="Arial"/>
        </w:rPr>
        <w:t>R4-2117332</w:t>
      </w:r>
    </w:p>
    <w:p w:rsidR="00390E86" w:rsidRPr="005A1E2B" w:rsidRDefault="00390E86" w:rsidP="00390E86">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296C38">
        <w:rPr>
          <w:rStyle w:val="af9"/>
          <w:rFonts w:ascii="Arial" w:eastAsia="宋体" w:hAnsi="Arial" w:cs="Arial" w:hint="eastAsia"/>
        </w:rPr>
        <w:t>Nov.</w:t>
      </w:r>
      <w:r>
        <w:rPr>
          <w:rStyle w:val="af9"/>
          <w:rFonts w:ascii="Arial" w:eastAsia="宋体" w:hAnsi="Arial" w:cs="Arial" w:hint="eastAsia"/>
        </w:rPr>
        <w:t xml:space="preserve"> 1-</w:t>
      </w:r>
      <w:r w:rsidR="00296C38">
        <w:rPr>
          <w:rStyle w:val="af9"/>
          <w:rFonts w:ascii="Arial" w:eastAsia="宋体" w:hAnsi="Arial" w:cs="Arial" w:hint="eastAsia"/>
        </w:rPr>
        <w:t>1</w:t>
      </w:r>
      <w:r>
        <w:rPr>
          <w:rStyle w:val="af9"/>
          <w:rFonts w:ascii="Arial" w:eastAsia="宋体" w:hAnsi="Arial" w:cs="Arial" w:hint="eastAsia"/>
        </w:rPr>
        <w:t>2</w:t>
      </w:r>
      <w:r w:rsidRPr="00E11D29">
        <w:rPr>
          <w:rStyle w:val="af9"/>
          <w:rFonts w:ascii="Arial" w:eastAsia="宋体" w:hAnsi="Arial" w:cs="Arial"/>
        </w:rPr>
        <w:t>, 2021</w:t>
      </w:r>
    </w:p>
    <w:p w:rsidR="004E387A" w:rsidRPr="00390E86"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74DA4" w:rsidRPr="00074DA4">
        <w:rPr>
          <w:rFonts w:ascii="Arial" w:hAnsi="Arial" w:cs="Arial"/>
          <w:b w:val="0"/>
        </w:rPr>
        <w:t xml:space="preserve">Discussion on UE </w:t>
      </w:r>
      <w:proofErr w:type="spellStart"/>
      <w:proofErr w:type="gramStart"/>
      <w:r w:rsidR="00074DA4" w:rsidRPr="00074DA4">
        <w:rPr>
          <w:rFonts w:ascii="Arial" w:hAnsi="Arial" w:cs="Arial"/>
          <w:b w:val="0"/>
        </w:rPr>
        <w:t>Tx</w:t>
      </w:r>
      <w:proofErr w:type="spellEnd"/>
      <w:proofErr w:type="gramEnd"/>
      <w:r w:rsidR="00074DA4" w:rsidRPr="00074DA4">
        <w:rPr>
          <w:rFonts w:ascii="Arial" w:hAnsi="Arial" w:cs="Arial"/>
          <w:b w:val="0"/>
        </w:rPr>
        <w:t xml:space="preserve"> RF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296C38">
        <w:rPr>
          <w:rFonts w:ascii="Arial" w:hAnsi="Arial" w:cs="Arial" w:hint="eastAsia"/>
          <w:b w:val="0"/>
        </w:rPr>
        <w:t>8</w:t>
      </w:r>
      <w:r w:rsidR="003015B8" w:rsidRPr="003015B8">
        <w:rPr>
          <w:rFonts w:ascii="Arial" w:hAnsi="Arial" w:cs="Arial"/>
          <w:b w:val="0"/>
        </w:rPr>
        <w:t>.1</w:t>
      </w:r>
      <w:r w:rsidR="00390E86">
        <w:rPr>
          <w:rFonts w:ascii="Arial" w:hAnsi="Arial" w:cs="Arial" w:hint="eastAsia"/>
          <w:b w:val="0"/>
        </w:rPr>
        <w:t>3</w:t>
      </w:r>
      <w:r w:rsidR="003015B8" w:rsidRPr="003015B8">
        <w:rPr>
          <w:rFonts w:ascii="Arial" w:hAnsi="Arial" w:cs="Arial"/>
          <w:b w:val="0"/>
        </w:rPr>
        <w:t>.</w:t>
      </w:r>
      <w:r w:rsidR="00074DA4">
        <w:rPr>
          <w:rFonts w:ascii="Arial" w:hAnsi="Arial" w:cs="Arial" w:hint="eastAsia"/>
          <w:b w:val="0"/>
        </w:rPr>
        <w:t>4</w:t>
      </w:r>
      <w:r w:rsidR="003015B8" w:rsidRPr="003015B8">
        <w:rPr>
          <w:rFonts w:ascii="Arial" w:hAnsi="Arial" w:cs="Arial"/>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296C38" w:rsidRDefault="00C02493" w:rsidP="004C4C7A">
      <w:pPr>
        <w:spacing w:before="0" w:after="120"/>
        <w:jc w:val="left"/>
        <w:rPr>
          <w:sz w:val="20"/>
        </w:rPr>
      </w:pPr>
      <w:r>
        <w:rPr>
          <w:rFonts w:hint="eastAsia"/>
          <w:sz w:val="20"/>
        </w:rPr>
        <w:t xml:space="preserve">In </w:t>
      </w:r>
      <w:r w:rsidR="00296C38">
        <w:rPr>
          <w:rFonts w:hint="eastAsia"/>
          <w:sz w:val="20"/>
        </w:rPr>
        <w:t xml:space="preserve">last </w:t>
      </w:r>
      <w:r>
        <w:rPr>
          <w:rFonts w:hint="eastAsia"/>
          <w:sz w:val="20"/>
        </w:rPr>
        <w:t>RAN4</w:t>
      </w:r>
      <w:r w:rsidR="001E1399">
        <w:rPr>
          <w:rFonts w:hint="eastAsia"/>
          <w:sz w:val="20"/>
        </w:rPr>
        <w:t xml:space="preserve"> </w:t>
      </w:r>
      <w:r>
        <w:rPr>
          <w:rFonts w:hint="eastAsia"/>
          <w:sz w:val="20"/>
        </w:rPr>
        <w:t xml:space="preserve">meeting, </w:t>
      </w:r>
      <w:r w:rsidR="00296C38">
        <w:rPr>
          <w:rFonts w:hint="eastAsia"/>
          <w:sz w:val="20"/>
        </w:rPr>
        <w:t xml:space="preserve">the </w:t>
      </w:r>
      <w:proofErr w:type="spellStart"/>
      <w:proofErr w:type="gramStart"/>
      <w:r w:rsidR="00296C38">
        <w:rPr>
          <w:rFonts w:hint="eastAsia"/>
          <w:sz w:val="20"/>
        </w:rPr>
        <w:t>Tx</w:t>
      </w:r>
      <w:proofErr w:type="spellEnd"/>
      <w:proofErr w:type="gramEnd"/>
      <w:r w:rsidR="00296C38">
        <w:rPr>
          <w:rFonts w:hint="eastAsia"/>
          <w:sz w:val="20"/>
        </w:rPr>
        <w:t xml:space="preserve"> requirements for NTN UE was discussed, and a way forward was approved [1]. </w:t>
      </w:r>
      <w:r w:rsidR="008B3625">
        <w:rPr>
          <w:sz w:val="20"/>
        </w:rPr>
        <w:t>T</w:t>
      </w:r>
      <w:r w:rsidR="008B3625">
        <w:rPr>
          <w:rFonts w:hint="eastAsia"/>
          <w:sz w:val="20"/>
        </w:rPr>
        <w:t xml:space="preserve">he following points were agreed for </w:t>
      </w:r>
      <w:proofErr w:type="spellStart"/>
      <w:proofErr w:type="gramStart"/>
      <w:r w:rsidR="008B3625">
        <w:rPr>
          <w:rFonts w:hint="eastAsia"/>
          <w:sz w:val="20"/>
        </w:rPr>
        <w:t>Tx</w:t>
      </w:r>
      <w:proofErr w:type="spellEnd"/>
      <w:proofErr w:type="gramEnd"/>
      <w:r w:rsidR="008B3625">
        <w:rPr>
          <w:rFonts w:hint="eastAsia"/>
          <w:sz w:val="20"/>
        </w:rPr>
        <w:t xml:space="preserve"> side</w:t>
      </w:r>
      <w:r w:rsidR="00296C38">
        <w:rPr>
          <w:rFonts w:hint="eastAsia"/>
          <w:sz w:val="20"/>
        </w:rPr>
        <w:t>:</w:t>
      </w:r>
    </w:p>
    <w:p w:rsidR="00296C38" w:rsidRPr="00E839A5" w:rsidRDefault="00296C38" w:rsidP="00296C38">
      <w:pPr>
        <w:pStyle w:val="aff0"/>
        <w:numPr>
          <w:ilvl w:val="0"/>
          <w:numId w:val="44"/>
        </w:numPr>
        <w:tabs>
          <w:tab w:val="clear" w:pos="720"/>
        </w:tabs>
        <w:snapToGrid w:val="0"/>
        <w:spacing w:beforeLines="10" w:before="24" w:afterLines="10" w:after="24"/>
        <w:ind w:left="680" w:hanging="340"/>
        <w:rPr>
          <w:sz w:val="20"/>
        </w:rPr>
      </w:pPr>
      <w:r w:rsidRPr="00E839A5">
        <w:rPr>
          <w:sz w:val="20"/>
        </w:rPr>
        <w:t>UE power class can be defined as below.</w:t>
      </w:r>
    </w:p>
    <w:tbl>
      <w:tblPr>
        <w:tblW w:w="2500" w:type="pct"/>
        <w:tblInd w:w="1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671"/>
        <w:gridCol w:w="1673"/>
      </w:tblGrid>
      <w:tr w:rsidR="00296C38" w:rsidTr="00296C38">
        <w:tc>
          <w:tcPr>
            <w:tcW w:w="15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96C38" w:rsidRPr="00234895" w:rsidRDefault="00296C38" w:rsidP="0028739B">
            <w:pPr>
              <w:pStyle w:val="TAH"/>
              <w:snapToGrid w:val="0"/>
              <w:rPr>
                <w:b w:val="0"/>
                <w:sz w:val="16"/>
              </w:rPr>
            </w:pPr>
            <w:r w:rsidRPr="00234895">
              <w:rPr>
                <w:rFonts w:hint="eastAsia"/>
                <w:b w:val="0"/>
                <w:sz w:val="16"/>
                <w:lang w:eastAsia="zh-CN"/>
              </w:rPr>
              <w:t xml:space="preserve">NR </w:t>
            </w:r>
            <w:r w:rsidRPr="00234895">
              <w:rPr>
                <w:b w:val="0"/>
                <w:sz w:val="16"/>
              </w:rPr>
              <w:t>band</w:t>
            </w:r>
          </w:p>
        </w:tc>
        <w:tc>
          <w:tcPr>
            <w:tcW w:w="1671" w:type="dxa"/>
            <w:tcBorders>
              <w:top w:val="single" w:sz="4" w:space="0" w:color="auto"/>
              <w:left w:val="single" w:sz="4" w:space="0" w:color="auto"/>
              <w:bottom w:val="single" w:sz="4" w:space="0" w:color="auto"/>
              <w:right w:val="single" w:sz="4" w:space="0" w:color="auto"/>
            </w:tcBorders>
            <w:tcMar>
              <w:left w:w="28" w:type="dxa"/>
              <w:right w:w="28" w:type="dxa"/>
            </w:tcMar>
          </w:tcPr>
          <w:p w:rsidR="00296C38" w:rsidRPr="00234895" w:rsidRDefault="00296C38" w:rsidP="0028739B">
            <w:pPr>
              <w:pStyle w:val="TAH"/>
              <w:snapToGrid w:val="0"/>
              <w:rPr>
                <w:b w:val="0"/>
                <w:sz w:val="16"/>
              </w:rPr>
            </w:pPr>
            <w:r w:rsidRPr="00234895">
              <w:rPr>
                <w:b w:val="0"/>
                <w:sz w:val="16"/>
              </w:rPr>
              <w:t>Class 3 (</w:t>
            </w:r>
            <w:proofErr w:type="spellStart"/>
            <w:r w:rsidRPr="00234895">
              <w:rPr>
                <w:b w:val="0"/>
                <w:sz w:val="16"/>
              </w:rPr>
              <w:t>dBm</w:t>
            </w:r>
            <w:proofErr w:type="spellEnd"/>
            <w:r w:rsidRPr="00234895">
              <w:rPr>
                <w:b w:val="0"/>
                <w:sz w:val="16"/>
              </w:rPr>
              <w:t>)</w:t>
            </w:r>
          </w:p>
        </w:tc>
        <w:tc>
          <w:tcPr>
            <w:tcW w:w="1673" w:type="dxa"/>
            <w:tcBorders>
              <w:top w:val="single" w:sz="4" w:space="0" w:color="auto"/>
              <w:left w:val="single" w:sz="4" w:space="0" w:color="auto"/>
              <w:bottom w:val="single" w:sz="4" w:space="0" w:color="auto"/>
              <w:right w:val="single" w:sz="4" w:space="0" w:color="auto"/>
            </w:tcBorders>
            <w:tcMar>
              <w:left w:w="28" w:type="dxa"/>
              <w:right w:w="28" w:type="dxa"/>
            </w:tcMar>
          </w:tcPr>
          <w:p w:rsidR="00296C38" w:rsidRPr="00234895" w:rsidRDefault="00296C38" w:rsidP="0028739B">
            <w:pPr>
              <w:pStyle w:val="TAH"/>
              <w:snapToGrid w:val="0"/>
              <w:rPr>
                <w:b w:val="0"/>
                <w:sz w:val="16"/>
              </w:rPr>
            </w:pPr>
            <w:r w:rsidRPr="00234895">
              <w:rPr>
                <w:b w:val="0"/>
                <w:sz w:val="16"/>
              </w:rPr>
              <w:t>Tolerance (dB)</w:t>
            </w:r>
          </w:p>
        </w:tc>
      </w:tr>
      <w:tr w:rsidR="00296C38" w:rsidTr="00296C38">
        <w:tc>
          <w:tcPr>
            <w:tcW w:w="1504" w:type="dxa"/>
            <w:tcBorders>
              <w:top w:val="single" w:sz="4" w:space="0" w:color="auto"/>
              <w:left w:val="single" w:sz="4" w:space="0" w:color="auto"/>
              <w:bottom w:val="single" w:sz="4" w:space="0" w:color="auto"/>
              <w:right w:val="single" w:sz="4" w:space="0" w:color="auto"/>
            </w:tcBorders>
            <w:tcMar>
              <w:left w:w="28" w:type="dxa"/>
              <w:right w:w="28" w:type="dxa"/>
            </w:tcMar>
          </w:tcPr>
          <w:p w:rsidR="00296C38" w:rsidRPr="00234895" w:rsidRDefault="00296C38" w:rsidP="0028739B">
            <w:pPr>
              <w:pStyle w:val="TAC"/>
              <w:snapToGrid w:val="0"/>
              <w:rPr>
                <w:sz w:val="16"/>
                <w:lang w:val="fi-FI" w:eastAsia="fi-FI"/>
              </w:rPr>
            </w:pPr>
            <w:proofErr w:type="spellStart"/>
            <w:r w:rsidRPr="00234895">
              <w:rPr>
                <w:sz w:val="16"/>
              </w:rPr>
              <w:t>nX</w:t>
            </w:r>
            <w:proofErr w:type="spellEnd"/>
          </w:p>
        </w:tc>
        <w:tc>
          <w:tcPr>
            <w:tcW w:w="1671" w:type="dxa"/>
            <w:tcBorders>
              <w:top w:val="single" w:sz="4" w:space="0" w:color="auto"/>
              <w:left w:val="single" w:sz="4" w:space="0" w:color="auto"/>
              <w:bottom w:val="single" w:sz="4" w:space="0" w:color="auto"/>
              <w:right w:val="single" w:sz="4" w:space="0" w:color="auto"/>
            </w:tcBorders>
            <w:tcMar>
              <w:left w:w="28" w:type="dxa"/>
              <w:right w:w="28" w:type="dxa"/>
            </w:tcMar>
          </w:tcPr>
          <w:p w:rsidR="00296C38" w:rsidRPr="00234895" w:rsidRDefault="00296C38" w:rsidP="0028739B">
            <w:pPr>
              <w:pStyle w:val="TAC"/>
              <w:snapToGrid w:val="0"/>
              <w:rPr>
                <w:sz w:val="16"/>
              </w:rPr>
            </w:pPr>
            <w:r w:rsidRPr="00234895">
              <w:rPr>
                <w:sz w:val="16"/>
              </w:rPr>
              <w:t>23</w:t>
            </w:r>
          </w:p>
        </w:tc>
        <w:tc>
          <w:tcPr>
            <w:tcW w:w="1673" w:type="dxa"/>
            <w:tcBorders>
              <w:top w:val="single" w:sz="4" w:space="0" w:color="auto"/>
              <w:left w:val="single" w:sz="4" w:space="0" w:color="auto"/>
              <w:bottom w:val="single" w:sz="4" w:space="0" w:color="auto"/>
              <w:right w:val="single" w:sz="4" w:space="0" w:color="auto"/>
            </w:tcBorders>
            <w:tcMar>
              <w:left w:w="28" w:type="dxa"/>
              <w:right w:w="28" w:type="dxa"/>
            </w:tcMar>
          </w:tcPr>
          <w:p w:rsidR="00296C38" w:rsidRPr="00234895" w:rsidRDefault="00296C38" w:rsidP="0028739B">
            <w:pPr>
              <w:pStyle w:val="TAC"/>
              <w:snapToGrid w:val="0"/>
              <w:rPr>
                <w:sz w:val="16"/>
              </w:rPr>
            </w:pPr>
            <w:r w:rsidRPr="00234895">
              <w:rPr>
                <w:sz w:val="16"/>
              </w:rPr>
              <w:t>±2</w:t>
            </w:r>
          </w:p>
        </w:tc>
      </w:tr>
    </w:tbl>
    <w:p w:rsidR="00296C38" w:rsidRPr="00234895" w:rsidRDefault="00296C38" w:rsidP="00296C38">
      <w:pPr>
        <w:pStyle w:val="aff0"/>
        <w:numPr>
          <w:ilvl w:val="0"/>
          <w:numId w:val="44"/>
        </w:numPr>
        <w:tabs>
          <w:tab w:val="clear" w:pos="720"/>
        </w:tabs>
        <w:snapToGrid w:val="0"/>
        <w:spacing w:beforeLines="10" w:before="24" w:afterLines="10" w:after="24"/>
        <w:ind w:left="680" w:hanging="340"/>
        <w:rPr>
          <w:sz w:val="20"/>
        </w:rPr>
      </w:pPr>
      <w:r w:rsidRPr="00234895">
        <w:rPr>
          <w:sz w:val="20"/>
        </w:rPr>
        <w:t>The configured transmitted power requirement in 38.101 is used as the starting point for NTN UE</w:t>
      </w:r>
    </w:p>
    <w:p w:rsidR="00622473" w:rsidRPr="00234895" w:rsidRDefault="00622473" w:rsidP="00622473">
      <w:pPr>
        <w:pStyle w:val="aff0"/>
        <w:numPr>
          <w:ilvl w:val="0"/>
          <w:numId w:val="44"/>
        </w:numPr>
        <w:tabs>
          <w:tab w:val="clear" w:pos="720"/>
        </w:tabs>
        <w:snapToGrid w:val="0"/>
        <w:spacing w:beforeLines="10" w:before="24" w:afterLines="50" w:after="120"/>
        <w:ind w:left="680" w:hanging="340"/>
        <w:rPr>
          <w:sz w:val="20"/>
        </w:rPr>
      </w:pPr>
      <w:r w:rsidRPr="00234895">
        <w:rPr>
          <w:sz w:val="20"/>
        </w:rPr>
        <w:t xml:space="preserve">The requirement frame work </w:t>
      </w:r>
      <w:r>
        <w:rPr>
          <w:rFonts w:hint="eastAsia"/>
          <w:sz w:val="20"/>
        </w:rPr>
        <w:t xml:space="preserve">for transmit ON/OFF time mask </w:t>
      </w:r>
      <w:r w:rsidRPr="00234895">
        <w:rPr>
          <w:sz w:val="20"/>
        </w:rPr>
        <w:t>can be reused. Further check whether some adaption is needed.</w:t>
      </w:r>
    </w:p>
    <w:p w:rsidR="00622473" w:rsidRDefault="00622473" w:rsidP="00622473">
      <w:pPr>
        <w:spacing w:before="0" w:after="120"/>
        <w:jc w:val="left"/>
        <w:rPr>
          <w:sz w:val="20"/>
        </w:rPr>
      </w:pPr>
      <w:r>
        <w:rPr>
          <w:sz w:val="20"/>
        </w:rPr>
        <w:t>T</w:t>
      </w:r>
      <w:r>
        <w:rPr>
          <w:rFonts w:hint="eastAsia"/>
          <w:sz w:val="20"/>
        </w:rPr>
        <w:t xml:space="preserve">his document will further discuss NTN UE </w:t>
      </w:r>
      <w:proofErr w:type="spellStart"/>
      <w:proofErr w:type="gramStart"/>
      <w:r>
        <w:rPr>
          <w:rFonts w:hint="eastAsia"/>
          <w:sz w:val="20"/>
        </w:rPr>
        <w:t>Tx</w:t>
      </w:r>
      <w:proofErr w:type="spellEnd"/>
      <w:proofErr w:type="gramEnd"/>
      <w:r>
        <w:rPr>
          <w:rFonts w:hint="eastAsia"/>
          <w:sz w:val="20"/>
        </w:rPr>
        <w:t xml:space="preserve"> RF requirements.</w:t>
      </w:r>
    </w:p>
    <w:p w:rsidR="00296C38" w:rsidRPr="00296C38" w:rsidRDefault="00296C38"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5B1A98" w:rsidRDefault="00563340" w:rsidP="005B1A98">
      <w:pPr>
        <w:spacing w:before="0" w:after="120"/>
        <w:jc w:val="left"/>
        <w:rPr>
          <w:sz w:val="20"/>
        </w:rPr>
      </w:pPr>
      <w:r>
        <w:rPr>
          <w:sz w:val="20"/>
        </w:rPr>
        <w:t>I</w:t>
      </w:r>
      <w:r>
        <w:rPr>
          <w:rFonts w:hint="eastAsia"/>
          <w:sz w:val="20"/>
        </w:rPr>
        <w:t>n RAN#93</w:t>
      </w:r>
      <w:r w:rsidR="008B3625">
        <w:rPr>
          <w:rFonts w:hint="eastAsia"/>
          <w:sz w:val="20"/>
        </w:rPr>
        <w:t>e</w:t>
      </w:r>
      <w:r>
        <w:rPr>
          <w:rFonts w:hint="eastAsia"/>
          <w:sz w:val="20"/>
        </w:rPr>
        <w:t xml:space="preserve"> meeting, </w:t>
      </w:r>
      <w:r w:rsidR="008B3625">
        <w:rPr>
          <w:rFonts w:hint="eastAsia"/>
          <w:sz w:val="20"/>
        </w:rPr>
        <w:t xml:space="preserve">there was some discussion on separate UE specifications. </w:t>
      </w:r>
      <w:r w:rsidR="008B3625">
        <w:rPr>
          <w:sz w:val="20"/>
        </w:rPr>
        <w:t>H</w:t>
      </w:r>
      <w:r w:rsidR="008B3625">
        <w:rPr>
          <w:rFonts w:hint="eastAsia"/>
          <w:sz w:val="20"/>
        </w:rPr>
        <w:t xml:space="preserve">owever no consensus was reached. </w:t>
      </w:r>
      <w:r w:rsidR="008B3625">
        <w:rPr>
          <w:sz w:val="20"/>
        </w:rPr>
        <w:t>T</w:t>
      </w:r>
      <w:r w:rsidR="008B3625">
        <w:rPr>
          <w:rFonts w:hint="eastAsia"/>
          <w:sz w:val="20"/>
        </w:rPr>
        <w:t xml:space="preserve">his issue need to be decided as soon as possible. </w:t>
      </w:r>
      <w:r w:rsidR="008B3625">
        <w:rPr>
          <w:sz w:val="20"/>
        </w:rPr>
        <w:t>I</w:t>
      </w:r>
      <w:r w:rsidR="008B3625">
        <w:rPr>
          <w:rFonts w:hint="eastAsia"/>
          <w:sz w:val="20"/>
        </w:rPr>
        <w:t xml:space="preserve">f reusing 38.101-1, </w:t>
      </w:r>
      <w:r w:rsidR="008301A7">
        <w:rPr>
          <w:rFonts w:hint="eastAsia"/>
          <w:sz w:val="20"/>
        </w:rPr>
        <w:t xml:space="preserve">UE RF requirements can be defined in </w:t>
      </w:r>
      <w:r w:rsidR="008B3625">
        <w:rPr>
          <w:rFonts w:hint="eastAsia"/>
          <w:sz w:val="20"/>
        </w:rPr>
        <w:t xml:space="preserve">separate </w:t>
      </w:r>
      <w:r w:rsidR="005B1A98">
        <w:rPr>
          <w:rFonts w:hint="eastAsia"/>
          <w:sz w:val="20"/>
        </w:rPr>
        <w:t>clause</w:t>
      </w:r>
      <w:r w:rsidR="005B1A98" w:rsidRPr="005B1A98">
        <w:t xml:space="preserve"> </w:t>
      </w:r>
      <w:r w:rsidR="008B3625">
        <w:rPr>
          <w:rFonts w:hint="eastAsia"/>
        </w:rPr>
        <w:t xml:space="preserve">with </w:t>
      </w:r>
      <w:r w:rsidR="005B1A98" w:rsidRPr="005B1A98">
        <w:rPr>
          <w:sz w:val="20"/>
        </w:rPr>
        <w:t>suffix</w:t>
      </w:r>
      <w:r w:rsidR="005B1A98">
        <w:rPr>
          <w:rFonts w:hint="eastAsia"/>
          <w:sz w:val="20"/>
        </w:rPr>
        <w:t xml:space="preserve"> G.</w:t>
      </w:r>
    </w:p>
    <w:p w:rsidR="00A3254D" w:rsidRDefault="00D60A2F" w:rsidP="005B1A98">
      <w:pPr>
        <w:spacing w:before="0" w:after="120"/>
        <w:jc w:val="left"/>
        <w:rPr>
          <w:sz w:val="20"/>
        </w:rPr>
      </w:pPr>
      <w:r>
        <w:rPr>
          <w:sz w:val="20"/>
        </w:rPr>
        <w:t>I</w:t>
      </w:r>
      <w:r>
        <w:rPr>
          <w:rFonts w:hint="eastAsia"/>
          <w:sz w:val="20"/>
        </w:rPr>
        <w:t xml:space="preserve">t is agreed that power class 3 hand-held NTN UE (23dBm) will be included in NTN </w:t>
      </w:r>
      <w:r w:rsidR="00A3254D">
        <w:rPr>
          <w:rFonts w:hint="eastAsia"/>
          <w:sz w:val="20"/>
        </w:rPr>
        <w:t>system</w:t>
      </w:r>
      <w:r>
        <w:rPr>
          <w:rFonts w:hint="eastAsia"/>
          <w:sz w:val="20"/>
        </w:rPr>
        <w:t>.</w:t>
      </w:r>
      <w:r w:rsidR="005B1A98">
        <w:rPr>
          <w:rFonts w:hint="eastAsia"/>
          <w:sz w:val="20"/>
        </w:rPr>
        <w:t xml:space="preserve"> </w:t>
      </w:r>
      <w:r w:rsidR="005B1A98">
        <w:rPr>
          <w:sz w:val="20"/>
        </w:rPr>
        <w:t>W</w:t>
      </w:r>
      <w:r w:rsidR="005B1A98">
        <w:rPr>
          <w:rFonts w:hint="eastAsia"/>
          <w:sz w:val="20"/>
        </w:rPr>
        <w:t>e think</w:t>
      </w:r>
      <w:r w:rsidR="005B1A98">
        <w:rPr>
          <w:rFonts w:hint="eastAsia"/>
          <w:sz w:val="20"/>
          <w:lang w:val="en-US"/>
        </w:rPr>
        <w:t xml:space="preserve"> that majority of the</w:t>
      </w:r>
      <w:r w:rsidR="003455F4">
        <w:rPr>
          <w:rFonts w:hint="eastAsia"/>
          <w:sz w:val="20"/>
          <w:lang w:val="en-US"/>
        </w:rPr>
        <w:t xml:space="preserve"> RF </w:t>
      </w:r>
      <w:r w:rsidR="005B1A98">
        <w:rPr>
          <w:rFonts w:hint="eastAsia"/>
          <w:sz w:val="20"/>
          <w:lang w:val="en-US"/>
        </w:rPr>
        <w:t>requirements for power class 3</w:t>
      </w:r>
      <w:r w:rsidR="005B1A98" w:rsidRPr="00201B12">
        <w:rPr>
          <w:rFonts w:hint="eastAsia"/>
          <w:sz w:val="20"/>
          <w:lang w:val="en-US"/>
        </w:rPr>
        <w:t xml:space="preserve"> </w:t>
      </w:r>
      <w:r w:rsidR="005B1A98">
        <w:rPr>
          <w:rFonts w:hint="eastAsia"/>
          <w:sz w:val="20"/>
          <w:lang w:val="en-US"/>
        </w:rPr>
        <w:t>can be reused</w:t>
      </w:r>
      <w:r w:rsidR="008301A7">
        <w:rPr>
          <w:rFonts w:hint="eastAsia"/>
          <w:sz w:val="20"/>
          <w:lang w:val="en-US"/>
        </w:rPr>
        <w:t>. No new signals</w:t>
      </w:r>
      <w:r w:rsidR="003455F4">
        <w:rPr>
          <w:rFonts w:hint="eastAsia"/>
          <w:sz w:val="20"/>
          <w:lang w:val="en-US"/>
        </w:rPr>
        <w:t xml:space="preserve"> or design</w:t>
      </w:r>
      <w:r w:rsidR="008301A7">
        <w:rPr>
          <w:rFonts w:hint="eastAsia"/>
          <w:sz w:val="20"/>
          <w:lang w:val="en-US"/>
        </w:rPr>
        <w:t xml:space="preserve"> is </w:t>
      </w:r>
      <w:r w:rsidR="003455F4">
        <w:rPr>
          <w:rFonts w:hint="eastAsia"/>
          <w:sz w:val="20"/>
          <w:lang w:val="en-US"/>
        </w:rPr>
        <w:t xml:space="preserve">introduced for NTN </w:t>
      </w:r>
      <w:r w:rsidR="008301A7">
        <w:rPr>
          <w:rFonts w:hint="eastAsia"/>
          <w:sz w:val="20"/>
          <w:lang w:val="en-US"/>
        </w:rPr>
        <w:t xml:space="preserve">in </w:t>
      </w:r>
      <w:r w:rsidR="008301A7">
        <w:rPr>
          <w:sz w:val="20"/>
          <w:lang w:val="en-US"/>
        </w:rPr>
        <w:t>physical</w:t>
      </w:r>
      <w:r w:rsidR="008301A7">
        <w:rPr>
          <w:rFonts w:hint="eastAsia"/>
          <w:sz w:val="20"/>
          <w:lang w:val="en-US"/>
        </w:rPr>
        <w:t xml:space="preserve"> layer</w:t>
      </w:r>
      <w:r w:rsidR="003455F4">
        <w:rPr>
          <w:rFonts w:hint="eastAsia"/>
          <w:sz w:val="20"/>
          <w:lang w:val="en-US"/>
        </w:rPr>
        <w:t xml:space="preserve"> specifications. </w:t>
      </w:r>
      <w:r w:rsidR="003455F4">
        <w:rPr>
          <w:sz w:val="20"/>
          <w:lang w:val="en-US"/>
        </w:rPr>
        <w:t>P</w:t>
      </w:r>
      <w:r w:rsidR="003455F4">
        <w:rPr>
          <w:rFonts w:hint="eastAsia"/>
          <w:sz w:val="20"/>
          <w:lang w:val="en-US"/>
        </w:rPr>
        <w:t>ending the decision of</w:t>
      </w:r>
      <w:r w:rsidR="008301A7">
        <w:rPr>
          <w:rFonts w:hint="eastAsia"/>
          <w:sz w:val="20"/>
          <w:lang w:val="en-US"/>
        </w:rPr>
        <w:t xml:space="preserve"> </w:t>
      </w:r>
      <w:r w:rsidR="005B1A98">
        <w:rPr>
          <w:rFonts w:hint="eastAsia"/>
          <w:sz w:val="20"/>
          <w:lang w:val="en-US"/>
        </w:rPr>
        <w:t xml:space="preserve">ACLR/ACS based on </w:t>
      </w:r>
      <w:r w:rsidR="005115CB">
        <w:rPr>
          <w:rFonts w:hint="eastAsia"/>
          <w:sz w:val="20"/>
          <w:lang w:val="en-US"/>
        </w:rPr>
        <w:t xml:space="preserve">NTN-NTN </w:t>
      </w:r>
      <w:r w:rsidR="005B1A98">
        <w:rPr>
          <w:rFonts w:hint="eastAsia"/>
          <w:sz w:val="20"/>
          <w:lang w:val="en-US"/>
        </w:rPr>
        <w:t>co-existence study</w:t>
      </w:r>
      <w:r w:rsidR="008301A7">
        <w:rPr>
          <w:rFonts w:hint="eastAsia"/>
          <w:sz w:val="20"/>
          <w:lang w:val="en-US"/>
        </w:rPr>
        <w:t xml:space="preserve">, </w:t>
      </w:r>
      <w:r w:rsidR="003455F4">
        <w:rPr>
          <w:rFonts w:hint="eastAsia"/>
          <w:sz w:val="20"/>
          <w:lang w:val="en-US"/>
        </w:rPr>
        <w:t xml:space="preserve">it is necessary to </w:t>
      </w:r>
      <w:r w:rsidR="003455F4">
        <w:rPr>
          <w:sz w:val="20"/>
          <w:lang w:val="en-US"/>
        </w:rPr>
        <w:t>further</w:t>
      </w:r>
      <w:r w:rsidR="003455F4">
        <w:rPr>
          <w:rFonts w:hint="eastAsia"/>
          <w:sz w:val="20"/>
          <w:lang w:val="en-US"/>
        </w:rPr>
        <w:t xml:space="preserve"> check </w:t>
      </w:r>
      <w:r w:rsidR="003455F4">
        <w:rPr>
          <w:sz w:val="20"/>
          <w:lang w:val="en-US"/>
        </w:rPr>
        <w:t>whether</w:t>
      </w:r>
      <w:r w:rsidR="003455F4">
        <w:rPr>
          <w:rFonts w:hint="eastAsia"/>
          <w:sz w:val="20"/>
          <w:lang w:val="en-US"/>
        </w:rPr>
        <w:t xml:space="preserve"> </w:t>
      </w:r>
      <w:r w:rsidR="008301A7">
        <w:rPr>
          <w:rFonts w:hint="eastAsia"/>
          <w:sz w:val="20"/>
          <w:lang w:val="en-US"/>
        </w:rPr>
        <w:t>MPR</w:t>
      </w:r>
      <w:r w:rsidR="003455F4">
        <w:rPr>
          <w:rFonts w:hint="eastAsia"/>
          <w:sz w:val="20"/>
          <w:lang w:val="en-US"/>
        </w:rPr>
        <w:t>/</w:t>
      </w:r>
      <w:r w:rsidR="008301A7">
        <w:rPr>
          <w:rFonts w:hint="eastAsia"/>
          <w:sz w:val="20"/>
          <w:lang w:val="en-US"/>
        </w:rPr>
        <w:t xml:space="preserve">A-MPR </w:t>
      </w:r>
      <w:r w:rsidR="003455F4">
        <w:rPr>
          <w:rFonts w:hint="eastAsia"/>
          <w:sz w:val="20"/>
          <w:lang w:val="en-US"/>
        </w:rPr>
        <w:t>nee to be updated</w:t>
      </w:r>
      <w:r w:rsidR="008301A7">
        <w:rPr>
          <w:rFonts w:hint="eastAsia"/>
          <w:sz w:val="20"/>
          <w:lang w:val="en-US"/>
        </w:rPr>
        <w:t>.</w:t>
      </w:r>
      <w:r w:rsidR="005B1A98">
        <w:rPr>
          <w:rFonts w:hint="eastAsia"/>
          <w:sz w:val="20"/>
          <w:lang w:val="en-US"/>
        </w:rPr>
        <w:t xml:space="preserve"> </w:t>
      </w:r>
      <w:r w:rsidR="003455F4">
        <w:rPr>
          <w:rFonts w:hint="eastAsia"/>
          <w:sz w:val="20"/>
          <w:lang w:val="en-US"/>
        </w:rPr>
        <w:t xml:space="preserve">If reusing ACLR/ACS for NTN, then MPR/A-MPR can be </w:t>
      </w:r>
      <w:r w:rsidR="003455F4">
        <w:rPr>
          <w:sz w:val="20"/>
          <w:lang w:val="en-US"/>
        </w:rPr>
        <w:t>reused</w:t>
      </w:r>
      <w:r w:rsidR="003455F4">
        <w:rPr>
          <w:rFonts w:hint="eastAsia"/>
          <w:sz w:val="20"/>
          <w:lang w:val="en-US"/>
        </w:rPr>
        <w:t xml:space="preserve"> for NTN.</w:t>
      </w:r>
    </w:p>
    <w:p w:rsidR="005B1A98" w:rsidRPr="005B1A98" w:rsidRDefault="003455F4" w:rsidP="005B1A98">
      <w:pPr>
        <w:spacing w:before="0" w:after="120"/>
        <w:jc w:val="left"/>
        <w:rPr>
          <w:b/>
          <w:sz w:val="20"/>
        </w:rPr>
      </w:pPr>
      <w:r>
        <w:rPr>
          <w:rFonts w:hint="eastAsia"/>
          <w:b/>
          <w:sz w:val="20"/>
        </w:rPr>
        <w:t>Observation</w:t>
      </w:r>
      <w:r w:rsidR="005B1A98" w:rsidRPr="005B1A98">
        <w:rPr>
          <w:rFonts w:hint="eastAsia"/>
          <w:b/>
          <w:sz w:val="20"/>
        </w:rPr>
        <w:t xml:space="preserve">: </w:t>
      </w:r>
      <w:r w:rsidR="005B1A98">
        <w:rPr>
          <w:rFonts w:hint="eastAsia"/>
          <w:b/>
          <w:sz w:val="20"/>
        </w:rPr>
        <w:t>MPR</w:t>
      </w:r>
      <w:r>
        <w:rPr>
          <w:rFonts w:hint="eastAsia"/>
          <w:b/>
          <w:sz w:val="20"/>
        </w:rPr>
        <w:t>/</w:t>
      </w:r>
      <w:r w:rsidR="005B1A98">
        <w:rPr>
          <w:rFonts w:hint="eastAsia"/>
          <w:b/>
          <w:sz w:val="20"/>
        </w:rPr>
        <w:t xml:space="preserve">A-MPR requirements </w:t>
      </w:r>
      <w:r>
        <w:rPr>
          <w:rFonts w:hint="eastAsia"/>
          <w:b/>
          <w:sz w:val="20"/>
        </w:rPr>
        <w:t xml:space="preserve">are pending </w:t>
      </w:r>
      <w:r>
        <w:rPr>
          <w:b/>
          <w:sz w:val="20"/>
        </w:rPr>
        <w:t>further</w:t>
      </w:r>
      <w:r>
        <w:rPr>
          <w:rFonts w:hint="eastAsia"/>
          <w:b/>
          <w:sz w:val="20"/>
        </w:rPr>
        <w:t xml:space="preserve"> check</w:t>
      </w:r>
      <w:r w:rsidR="005B1A98">
        <w:rPr>
          <w:rFonts w:hint="eastAsia"/>
          <w:b/>
          <w:sz w:val="20"/>
        </w:rPr>
        <w:t xml:space="preserve"> ACLR</w:t>
      </w:r>
      <w:r w:rsidR="008301A7">
        <w:rPr>
          <w:rFonts w:hint="eastAsia"/>
          <w:b/>
          <w:sz w:val="20"/>
        </w:rPr>
        <w:t>/SEM</w:t>
      </w:r>
      <w:r>
        <w:rPr>
          <w:rFonts w:hint="eastAsia"/>
          <w:b/>
          <w:sz w:val="20"/>
        </w:rPr>
        <w:t xml:space="preserve"> requirement</w:t>
      </w:r>
      <w:r w:rsidR="005B1A98">
        <w:rPr>
          <w:rFonts w:hint="eastAsia"/>
          <w:b/>
          <w:sz w:val="20"/>
        </w:rPr>
        <w:t>.</w:t>
      </w:r>
    </w:p>
    <w:p w:rsidR="005115CB" w:rsidRDefault="005115CB" w:rsidP="005B1A98">
      <w:pPr>
        <w:spacing w:before="0" w:after="120"/>
        <w:jc w:val="left"/>
        <w:rPr>
          <w:sz w:val="20"/>
        </w:rPr>
      </w:pPr>
      <w:r w:rsidRPr="005115CB">
        <w:rPr>
          <w:sz w:val="20"/>
        </w:rPr>
        <w:t>O</w:t>
      </w:r>
      <w:r w:rsidRPr="005115CB">
        <w:rPr>
          <w:rFonts w:hint="eastAsia"/>
          <w:sz w:val="20"/>
        </w:rPr>
        <w:t xml:space="preserve">utput power dynamics is related to system </w:t>
      </w:r>
      <w:r w:rsidRPr="005115CB">
        <w:rPr>
          <w:sz w:val="20"/>
        </w:rPr>
        <w:t>interference</w:t>
      </w:r>
      <w:r w:rsidRPr="005115CB">
        <w:rPr>
          <w:rFonts w:hint="eastAsia"/>
          <w:sz w:val="20"/>
        </w:rPr>
        <w:t xml:space="preserve"> mitigation. </w:t>
      </w:r>
      <w:r w:rsidR="003455F4">
        <w:rPr>
          <w:rFonts w:hint="eastAsia"/>
          <w:sz w:val="20"/>
        </w:rPr>
        <w:t xml:space="preserve">2 Options (reuse current requirement </w:t>
      </w:r>
      <w:proofErr w:type="spellStart"/>
      <w:r w:rsidR="003455F4">
        <w:rPr>
          <w:rFonts w:hint="eastAsia"/>
          <w:sz w:val="20"/>
        </w:rPr>
        <w:t>v.s</w:t>
      </w:r>
      <w:proofErr w:type="spellEnd"/>
      <w:r w:rsidR="003455F4">
        <w:rPr>
          <w:rFonts w:hint="eastAsia"/>
          <w:sz w:val="20"/>
        </w:rPr>
        <w:t xml:space="preserve">. system simulation) remained for </w:t>
      </w:r>
      <w:r w:rsidR="003455F4">
        <w:rPr>
          <w:sz w:val="20"/>
        </w:rPr>
        <w:t>further</w:t>
      </w:r>
      <w:r w:rsidR="003455F4">
        <w:rPr>
          <w:rFonts w:hint="eastAsia"/>
          <w:sz w:val="20"/>
        </w:rPr>
        <w:t xml:space="preserve"> study in the last RAN4 meeting. </w:t>
      </w:r>
      <w:r w:rsidR="003455F4">
        <w:rPr>
          <w:sz w:val="20"/>
        </w:rPr>
        <w:t>I</w:t>
      </w:r>
      <w:r w:rsidR="003455F4">
        <w:rPr>
          <w:rFonts w:hint="eastAsia"/>
          <w:sz w:val="20"/>
        </w:rPr>
        <w:t>t is anticipated NTN UE may r</w:t>
      </w:r>
      <w:r w:rsidR="0028739B">
        <w:rPr>
          <w:rFonts w:hint="eastAsia"/>
          <w:sz w:val="20"/>
        </w:rPr>
        <w:t xml:space="preserve">euse the RF design as much as possible we think reusing the current </w:t>
      </w:r>
      <w:r w:rsidR="0028739B">
        <w:rPr>
          <w:sz w:val="20"/>
        </w:rPr>
        <w:t>requirement</w:t>
      </w:r>
      <w:r w:rsidR="0028739B">
        <w:rPr>
          <w:rFonts w:hint="eastAsia"/>
          <w:sz w:val="20"/>
        </w:rPr>
        <w:t xml:space="preserve"> is reasonable WF.</w:t>
      </w:r>
    </w:p>
    <w:p w:rsidR="008301A7" w:rsidRPr="005B1A98" w:rsidRDefault="008301A7" w:rsidP="008301A7">
      <w:pPr>
        <w:spacing w:before="0" w:after="120"/>
        <w:jc w:val="left"/>
        <w:rPr>
          <w:b/>
          <w:sz w:val="20"/>
        </w:rPr>
      </w:pPr>
      <w:r w:rsidRPr="005B1A98">
        <w:rPr>
          <w:rFonts w:hint="eastAsia"/>
          <w:b/>
          <w:sz w:val="20"/>
        </w:rPr>
        <w:t xml:space="preserve">Proposal </w:t>
      </w:r>
      <w:r w:rsidR="0028739B">
        <w:rPr>
          <w:rFonts w:hint="eastAsia"/>
          <w:b/>
          <w:sz w:val="20"/>
        </w:rPr>
        <w:t>1</w:t>
      </w:r>
      <w:r w:rsidRPr="005B1A98">
        <w:rPr>
          <w:rFonts w:hint="eastAsia"/>
          <w:b/>
          <w:sz w:val="20"/>
        </w:rPr>
        <w:t xml:space="preserve">: </w:t>
      </w:r>
      <w:r w:rsidR="0028739B">
        <w:rPr>
          <w:rFonts w:hint="eastAsia"/>
          <w:b/>
          <w:sz w:val="20"/>
        </w:rPr>
        <w:t>The current o</w:t>
      </w:r>
      <w:r w:rsidRPr="005B1A98">
        <w:rPr>
          <w:b/>
          <w:sz w:val="20"/>
        </w:rPr>
        <w:t>utput power dynamics</w:t>
      </w:r>
      <w:r w:rsidRPr="005B1A98">
        <w:rPr>
          <w:rFonts w:hint="eastAsia"/>
          <w:b/>
          <w:sz w:val="20"/>
        </w:rPr>
        <w:t xml:space="preserve"> requirement </w:t>
      </w:r>
      <w:r>
        <w:rPr>
          <w:rFonts w:hint="eastAsia"/>
          <w:b/>
          <w:sz w:val="20"/>
        </w:rPr>
        <w:t xml:space="preserve">can be </w:t>
      </w:r>
      <w:r w:rsidR="0028739B">
        <w:rPr>
          <w:rFonts w:hint="eastAsia"/>
          <w:b/>
          <w:sz w:val="20"/>
        </w:rPr>
        <w:t>reused for NTN UE</w:t>
      </w:r>
      <w:r>
        <w:rPr>
          <w:rFonts w:hint="eastAsia"/>
          <w:b/>
          <w:sz w:val="20"/>
        </w:rPr>
        <w:t>.</w:t>
      </w:r>
    </w:p>
    <w:p w:rsidR="008301A7" w:rsidRPr="008301A7" w:rsidRDefault="008301A7" w:rsidP="005B1A98">
      <w:pPr>
        <w:spacing w:before="0" w:after="120"/>
        <w:jc w:val="left"/>
        <w:rPr>
          <w:sz w:val="20"/>
        </w:rPr>
      </w:pPr>
      <w:r>
        <w:rPr>
          <w:sz w:val="20"/>
        </w:rPr>
        <w:t>F</w:t>
      </w:r>
      <w:r>
        <w:rPr>
          <w:rFonts w:hint="eastAsia"/>
          <w:sz w:val="20"/>
        </w:rPr>
        <w:t>or transmit modulation quality, it is agreed that t</w:t>
      </w:r>
      <w:r w:rsidRPr="008301A7">
        <w:rPr>
          <w:sz w:val="20"/>
        </w:rPr>
        <w:t>he current requirement is reused for NTN UE for the same modulation scheme</w:t>
      </w:r>
      <w:r>
        <w:rPr>
          <w:rFonts w:hint="eastAsia"/>
          <w:sz w:val="20"/>
        </w:rPr>
        <w:t xml:space="preserve"> in WF</w:t>
      </w:r>
      <w:r w:rsidR="0028739B">
        <w:rPr>
          <w:rFonts w:hint="eastAsia"/>
          <w:sz w:val="20"/>
        </w:rPr>
        <w:t xml:space="preserve"> </w:t>
      </w:r>
      <w:r>
        <w:rPr>
          <w:rFonts w:hint="eastAsia"/>
          <w:sz w:val="20"/>
        </w:rPr>
        <w:t xml:space="preserve">[1], but </w:t>
      </w:r>
      <w:r w:rsidRPr="008301A7">
        <w:rPr>
          <w:sz w:val="20"/>
        </w:rPr>
        <w:t>FFS whether UL 64QAM and 256QAM should be excluded.</w:t>
      </w:r>
      <w:r>
        <w:rPr>
          <w:rFonts w:hint="eastAsia"/>
          <w:sz w:val="20"/>
        </w:rPr>
        <w:t xml:space="preserve"> </w:t>
      </w:r>
      <w:r>
        <w:rPr>
          <w:sz w:val="20"/>
        </w:rPr>
        <w:t>B</w:t>
      </w:r>
      <w:r>
        <w:rPr>
          <w:rFonts w:hint="eastAsia"/>
          <w:sz w:val="20"/>
        </w:rPr>
        <w:t>ased on initial system simulations, the SNR for uplink signal is almost lower than 0dB in most cases</w:t>
      </w:r>
      <w:r w:rsidRPr="008301A7">
        <w:rPr>
          <w:sz w:val="20"/>
        </w:rPr>
        <w:t>.</w:t>
      </w:r>
      <w:r>
        <w:rPr>
          <w:rFonts w:hint="eastAsia"/>
          <w:sz w:val="20"/>
        </w:rPr>
        <w:t xml:space="preserve"> </w:t>
      </w:r>
      <w:r w:rsidR="0028739B">
        <w:rPr>
          <w:rFonts w:hint="eastAsia"/>
          <w:sz w:val="20"/>
        </w:rPr>
        <w:t xml:space="preserve">The </w:t>
      </w:r>
      <w:r w:rsidRPr="008301A7">
        <w:rPr>
          <w:sz w:val="20"/>
        </w:rPr>
        <w:t>UL 64QAM and 256QAM should be excluded</w:t>
      </w:r>
      <w:r>
        <w:rPr>
          <w:rFonts w:hint="eastAsia"/>
          <w:sz w:val="20"/>
        </w:rPr>
        <w:t xml:space="preserve"> at least in Rel-17.</w:t>
      </w:r>
    </w:p>
    <w:p w:rsidR="005B1A98" w:rsidRPr="005B1A98" w:rsidRDefault="005B1A98" w:rsidP="005B1A98">
      <w:pPr>
        <w:spacing w:before="0" w:after="120"/>
        <w:jc w:val="left"/>
        <w:rPr>
          <w:b/>
          <w:sz w:val="20"/>
        </w:rPr>
      </w:pPr>
      <w:r w:rsidRPr="005B1A98">
        <w:rPr>
          <w:rFonts w:hint="eastAsia"/>
          <w:b/>
          <w:sz w:val="20"/>
        </w:rPr>
        <w:t xml:space="preserve">Proposal </w:t>
      </w:r>
      <w:r w:rsidR="0061332B">
        <w:rPr>
          <w:rFonts w:hint="eastAsia"/>
          <w:b/>
          <w:sz w:val="20"/>
        </w:rPr>
        <w:t>2</w:t>
      </w:r>
      <w:r w:rsidRPr="005B1A98">
        <w:rPr>
          <w:rFonts w:hint="eastAsia"/>
          <w:b/>
          <w:sz w:val="20"/>
        </w:rPr>
        <w:t xml:space="preserve">: </w:t>
      </w:r>
      <w:r w:rsidRPr="005B1A98">
        <w:rPr>
          <w:b/>
          <w:sz w:val="20"/>
        </w:rPr>
        <w:t>Transmit signal quality</w:t>
      </w:r>
      <w:r w:rsidR="0028739B">
        <w:rPr>
          <w:rFonts w:hint="eastAsia"/>
          <w:b/>
          <w:sz w:val="20"/>
        </w:rPr>
        <w:t xml:space="preserve"> for QPSK</w:t>
      </w:r>
      <w:r w:rsidRPr="005B1A98">
        <w:rPr>
          <w:rFonts w:hint="eastAsia"/>
          <w:b/>
          <w:sz w:val="20"/>
        </w:rPr>
        <w:t xml:space="preserve"> defined in clause 6.</w:t>
      </w:r>
      <w:r>
        <w:rPr>
          <w:rFonts w:hint="eastAsia"/>
          <w:b/>
          <w:sz w:val="20"/>
        </w:rPr>
        <w:t>4</w:t>
      </w:r>
      <w:r w:rsidRPr="005B1A98">
        <w:rPr>
          <w:rFonts w:hint="eastAsia"/>
          <w:b/>
          <w:sz w:val="20"/>
        </w:rPr>
        <w:t xml:space="preserve"> </w:t>
      </w:r>
      <w:r w:rsidR="005115CB">
        <w:rPr>
          <w:rFonts w:hint="eastAsia"/>
          <w:b/>
          <w:sz w:val="20"/>
        </w:rPr>
        <w:t>can</w:t>
      </w:r>
      <w:r w:rsidRPr="005B1A98">
        <w:rPr>
          <w:rFonts w:hint="eastAsia"/>
          <w:b/>
          <w:sz w:val="20"/>
        </w:rPr>
        <w:t xml:space="preserve"> be reused</w:t>
      </w:r>
      <w:r w:rsidR="0028739B">
        <w:rPr>
          <w:rFonts w:hint="eastAsia"/>
          <w:b/>
          <w:sz w:val="20"/>
        </w:rPr>
        <w:t>.</w:t>
      </w:r>
      <w:r w:rsidR="008301A7">
        <w:rPr>
          <w:rFonts w:hint="eastAsia"/>
          <w:b/>
          <w:sz w:val="20"/>
        </w:rPr>
        <w:t xml:space="preserve"> </w:t>
      </w:r>
      <w:r w:rsidR="008301A7" w:rsidRPr="008301A7">
        <w:rPr>
          <w:b/>
          <w:sz w:val="20"/>
        </w:rPr>
        <w:t xml:space="preserve">64QAM and 256QAM should be excluded </w:t>
      </w:r>
      <w:r w:rsidR="0028739B">
        <w:rPr>
          <w:b/>
          <w:sz w:val="20"/>
        </w:rPr>
        <w:t>for</w:t>
      </w:r>
      <w:r w:rsidR="0028739B">
        <w:rPr>
          <w:rFonts w:hint="eastAsia"/>
          <w:b/>
          <w:sz w:val="20"/>
        </w:rPr>
        <w:t xml:space="preserve"> NTN UL </w:t>
      </w:r>
      <w:r w:rsidR="008301A7" w:rsidRPr="008301A7">
        <w:rPr>
          <w:b/>
          <w:sz w:val="20"/>
        </w:rPr>
        <w:t>in Rel-17.</w:t>
      </w:r>
    </w:p>
    <w:p w:rsidR="008301A7" w:rsidRDefault="00076FCD" w:rsidP="008301A7">
      <w:pPr>
        <w:spacing w:before="0" w:after="120"/>
        <w:jc w:val="left"/>
        <w:rPr>
          <w:sz w:val="20"/>
        </w:rPr>
      </w:pPr>
      <w:r>
        <w:rPr>
          <w:sz w:val="20"/>
        </w:rPr>
        <w:t>F</w:t>
      </w:r>
      <w:r>
        <w:rPr>
          <w:rFonts w:hint="eastAsia"/>
          <w:sz w:val="20"/>
        </w:rPr>
        <w:t xml:space="preserve">or </w:t>
      </w:r>
      <w:r w:rsidRPr="00076FCD">
        <w:rPr>
          <w:sz w:val="20"/>
        </w:rPr>
        <w:t>Output RF spectrum emissions</w:t>
      </w:r>
      <w:r>
        <w:rPr>
          <w:rFonts w:hint="eastAsia"/>
          <w:sz w:val="20"/>
        </w:rPr>
        <w:t>, it is agreed in WF [1] that w</w:t>
      </w:r>
      <w:r w:rsidRPr="00076FCD">
        <w:rPr>
          <w:sz w:val="20"/>
        </w:rPr>
        <w:t>ait co-existence simulation results to determine SEM/ACLR</w:t>
      </w:r>
      <w:r>
        <w:rPr>
          <w:rFonts w:hint="eastAsia"/>
          <w:sz w:val="20"/>
        </w:rPr>
        <w:t xml:space="preserve"> and f</w:t>
      </w:r>
      <w:r w:rsidRPr="00076FCD">
        <w:rPr>
          <w:sz w:val="20"/>
        </w:rPr>
        <w:t>urther check if NTN UE would be a satellite device or not and the compliance</w:t>
      </w:r>
      <w:r w:rsidR="0028739B">
        <w:rPr>
          <w:rFonts w:hint="eastAsia"/>
          <w:sz w:val="20"/>
        </w:rPr>
        <w:t xml:space="preserve"> to regulatory</w:t>
      </w:r>
      <w:r w:rsidRPr="00076FCD">
        <w:rPr>
          <w:sz w:val="20"/>
        </w:rPr>
        <w:t>, e.g. DRC 74-01</w:t>
      </w:r>
      <w:r>
        <w:rPr>
          <w:rFonts w:hint="eastAsia"/>
          <w:sz w:val="20"/>
        </w:rPr>
        <w:t xml:space="preserve">. </w:t>
      </w:r>
      <w:r w:rsidR="008301A7">
        <w:rPr>
          <w:sz w:val="20"/>
        </w:rPr>
        <w:t>T</w:t>
      </w:r>
      <w:r w:rsidR="008301A7">
        <w:rPr>
          <w:rFonts w:hint="eastAsia"/>
          <w:sz w:val="20"/>
        </w:rPr>
        <w:t>he FR1 NTN UE transmi</w:t>
      </w:r>
      <w:r w:rsidR="00D853A2">
        <w:rPr>
          <w:rFonts w:hint="eastAsia"/>
          <w:sz w:val="20"/>
        </w:rPr>
        <w:t>ts signals</w:t>
      </w:r>
      <w:r w:rsidR="008301A7">
        <w:rPr>
          <w:rFonts w:hint="eastAsia"/>
          <w:sz w:val="20"/>
        </w:rPr>
        <w:t xml:space="preserve"> with </w:t>
      </w:r>
      <w:r w:rsidRPr="00076FCD">
        <w:rPr>
          <w:sz w:val="20"/>
        </w:rPr>
        <w:t>omnidirectional</w:t>
      </w:r>
      <w:r w:rsidR="008301A7">
        <w:rPr>
          <w:rFonts w:hint="eastAsia"/>
          <w:sz w:val="20"/>
        </w:rPr>
        <w:t xml:space="preserve"> antenna. </w:t>
      </w:r>
      <w:proofErr w:type="gramStart"/>
      <w:r>
        <w:rPr>
          <w:sz w:val="20"/>
        </w:rPr>
        <w:t>I</w:t>
      </w:r>
      <w:r>
        <w:rPr>
          <w:rFonts w:hint="eastAsia"/>
          <w:sz w:val="20"/>
        </w:rPr>
        <w:t>t</w:t>
      </w:r>
      <w:r>
        <w:rPr>
          <w:sz w:val="20"/>
        </w:rPr>
        <w:t>’</w:t>
      </w:r>
      <w:r>
        <w:rPr>
          <w:rFonts w:hint="eastAsia"/>
          <w:sz w:val="20"/>
        </w:rPr>
        <w:t>s</w:t>
      </w:r>
      <w:proofErr w:type="gramEnd"/>
      <w:r>
        <w:rPr>
          <w:rFonts w:hint="eastAsia"/>
          <w:sz w:val="20"/>
        </w:rPr>
        <w:t xml:space="preserve"> transmission will </w:t>
      </w:r>
      <w:r>
        <w:rPr>
          <w:sz w:val="20"/>
        </w:rPr>
        <w:t>interfere</w:t>
      </w:r>
      <w:r>
        <w:rPr>
          <w:rFonts w:hint="eastAsia"/>
          <w:sz w:val="20"/>
        </w:rPr>
        <w:t xml:space="preserve"> other device on aground</w:t>
      </w:r>
      <w:r w:rsidR="00D853A2">
        <w:rPr>
          <w:rFonts w:hint="eastAsia"/>
          <w:sz w:val="20"/>
        </w:rPr>
        <w:t xml:space="preserve"> same as NR UE</w:t>
      </w:r>
      <w:r>
        <w:rPr>
          <w:rFonts w:hint="eastAsia"/>
          <w:sz w:val="20"/>
        </w:rPr>
        <w:t xml:space="preserve">. </w:t>
      </w:r>
      <w:r w:rsidR="0028739B">
        <w:rPr>
          <w:sz w:val="20"/>
        </w:rPr>
        <w:t>W</w:t>
      </w:r>
      <w:r w:rsidR="0028739B">
        <w:rPr>
          <w:rFonts w:hint="eastAsia"/>
          <w:sz w:val="20"/>
        </w:rPr>
        <w:t xml:space="preserve">e need to determine whether the NTN UE ACLR/SEM </w:t>
      </w:r>
      <w:r w:rsidR="0028739B">
        <w:rPr>
          <w:sz w:val="20"/>
        </w:rPr>
        <w:t>requirement</w:t>
      </w:r>
      <w:r w:rsidR="0028739B">
        <w:rPr>
          <w:rFonts w:hint="eastAsia"/>
          <w:sz w:val="20"/>
        </w:rPr>
        <w:t xml:space="preserve"> will be based on which scenario, NTN-NTN or NTN-to-TN? </w:t>
      </w:r>
      <w:r w:rsidR="0028739B">
        <w:rPr>
          <w:sz w:val="20"/>
        </w:rPr>
        <w:t>O</w:t>
      </w:r>
      <w:r w:rsidR="0028739B">
        <w:rPr>
          <w:rFonts w:hint="eastAsia"/>
          <w:sz w:val="20"/>
        </w:rPr>
        <w:t xml:space="preserve">ur understanding is that NTN-NTN case should be used for determination of basic ACLR </w:t>
      </w:r>
      <w:r w:rsidR="0028739B">
        <w:rPr>
          <w:sz w:val="20"/>
        </w:rPr>
        <w:t>requirement</w:t>
      </w:r>
      <w:r w:rsidR="0028739B">
        <w:rPr>
          <w:rFonts w:hint="eastAsia"/>
          <w:sz w:val="20"/>
        </w:rPr>
        <w:t xml:space="preserve">. </w:t>
      </w:r>
      <w:r w:rsidR="0028739B">
        <w:rPr>
          <w:sz w:val="20"/>
        </w:rPr>
        <w:t>I</w:t>
      </w:r>
      <w:r w:rsidR="0028739B">
        <w:rPr>
          <w:rFonts w:hint="eastAsia"/>
          <w:sz w:val="20"/>
        </w:rPr>
        <w:t xml:space="preserve">f this is the case, the group need to perform NTN-NTN co-existence simulation as soon as possible. </w:t>
      </w:r>
    </w:p>
    <w:p w:rsidR="00076FCD" w:rsidRDefault="00076FCD" w:rsidP="00076FCD">
      <w:pPr>
        <w:spacing w:before="0" w:after="120"/>
        <w:jc w:val="left"/>
        <w:rPr>
          <w:b/>
          <w:sz w:val="20"/>
        </w:rPr>
      </w:pPr>
      <w:r w:rsidRPr="005B1A98">
        <w:rPr>
          <w:rFonts w:hint="eastAsia"/>
          <w:b/>
          <w:sz w:val="20"/>
        </w:rPr>
        <w:lastRenderedPageBreak/>
        <w:t xml:space="preserve">Proposal </w:t>
      </w:r>
      <w:r w:rsidR="0061332B">
        <w:rPr>
          <w:rFonts w:hint="eastAsia"/>
          <w:b/>
          <w:sz w:val="20"/>
        </w:rPr>
        <w:t>3</w:t>
      </w:r>
      <w:r w:rsidRPr="005B1A98">
        <w:rPr>
          <w:rFonts w:hint="eastAsia"/>
          <w:b/>
          <w:sz w:val="20"/>
        </w:rPr>
        <w:t xml:space="preserve">: </w:t>
      </w:r>
      <w:r w:rsidR="0028739B">
        <w:rPr>
          <w:rFonts w:hint="eastAsia"/>
          <w:b/>
          <w:sz w:val="20"/>
        </w:rPr>
        <w:t xml:space="preserve">RAN4 should decide which scenario should be used for determine the basic </w:t>
      </w:r>
      <w:r w:rsidR="0061332B">
        <w:rPr>
          <w:rFonts w:hint="eastAsia"/>
          <w:b/>
          <w:sz w:val="20"/>
        </w:rPr>
        <w:t xml:space="preserve">ACLR/ACS/SEM </w:t>
      </w:r>
      <w:r w:rsidR="0061332B">
        <w:rPr>
          <w:b/>
          <w:sz w:val="20"/>
        </w:rPr>
        <w:t>requirement</w:t>
      </w:r>
      <w:r w:rsidR="0061332B">
        <w:rPr>
          <w:rFonts w:hint="eastAsia"/>
          <w:b/>
          <w:sz w:val="20"/>
        </w:rPr>
        <w:t>.</w:t>
      </w:r>
    </w:p>
    <w:p w:rsidR="0061332B" w:rsidRPr="004351A4" w:rsidRDefault="0061332B" w:rsidP="004351A4">
      <w:pPr>
        <w:pStyle w:val="afa"/>
        <w:numPr>
          <w:ilvl w:val="0"/>
          <w:numId w:val="45"/>
        </w:numPr>
        <w:spacing w:before="0" w:after="120"/>
        <w:ind w:firstLineChars="0"/>
        <w:jc w:val="left"/>
        <w:rPr>
          <w:b/>
          <w:sz w:val="20"/>
        </w:rPr>
      </w:pPr>
      <w:r>
        <w:rPr>
          <w:b/>
          <w:sz w:val="20"/>
        </w:rPr>
        <w:t>I</w:t>
      </w:r>
      <w:r>
        <w:rPr>
          <w:rFonts w:hint="eastAsia"/>
          <w:b/>
          <w:sz w:val="20"/>
        </w:rPr>
        <w:t>f NTN-NTN case is used, RAN4 need to do the simulation as soon as possible.</w:t>
      </w:r>
    </w:p>
    <w:p w:rsidR="00076FCD" w:rsidRPr="00076FCD" w:rsidRDefault="00076FCD" w:rsidP="008301A7">
      <w:pPr>
        <w:spacing w:before="0" w:after="120"/>
        <w:jc w:val="left"/>
        <w:rPr>
          <w:sz w:val="20"/>
        </w:rPr>
      </w:pPr>
    </w:p>
    <w:p w:rsidR="00B4746D" w:rsidRPr="00A455C0" w:rsidRDefault="00B4746D" w:rsidP="00B4746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4746D" w:rsidRDefault="00B4746D" w:rsidP="00B4746D">
      <w:pPr>
        <w:spacing w:before="0" w:after="120"/>
        <w:jc w:val="left"/>
        <w:rPr>
          <w:sz w:val="20"/>
        </w:rPr>
      </w:pPr>
      <w:r>
        <w:rPr>
          <w:sz w:val="20"/>
        </w:rPr>
        <w:t>T</w:t>
      </w:r>
      <w:r>
        <w:rPr>
          <w:rFonts w:hint="eastAsia"/>
          <w:sz w:val="20"/>
        </w:rPr>
        <w:t xml:space="preserve">his document discussed </w:t>
      </w:r>
      <w:proofErr w:type="spellStart"/>
      <w:r w:rsidR="007B3710">
        <w:rPr>
          <w:rFonts w:hint="eastAsia"/>
          <w:sz w:val="20"/>
        </w:rPr>
        <w:t>Tx</w:t>
      </w:r>
      <w:proofErr w:type="spellEnd"/>
      <w:r w:rsidR="007B3710">
        <w:rPr>
          <w:rFonts w:hint="eastAsia"/>
          <w:sz w:val="20"/>
        </w:rPr>
        <w:t xml:space="preserve"> </w:t>
      </w:r>
      <w:r w:rsidRPr="00537572">
        <w:rPr>
          <w:sz w:val="20"/>
        </w:rPr>
        <w:t>RF requirements for N</w:t>
      </w:r>
      <w:r>
        <w:rPr>
          <w:rFonts w:hint="eastAsia"/>
          <w:sz w:val="20"/>
        </w:rPr>
        <w:t>TN</w:t>
      </w:r>
      <w:r w:rsidR="005115CB">
        <w:rPr>
          <w:rFonts w:hint="eastAsia"/>
          <w:sz w:val="20"/>
        </w:rPr>
        <w:t xml:space="preserve"> UE</w:t>
      </w:r>
      <w:r w:rsidR="00CF1199">
        <w:rPr>
          <w:rFonts w:hint="eastAsia"/>
          <w:sz w:val="20"/>
        </w:rPr>
        <w:t xml:space="preserve">. </w:t>
      </w:r>
      <w:r w:rsidR="00CF1199">
        <w:rPr>
          <w:sz w:val="20"/>
        </w:rPr>
        <w:t>T</w:t>
      </w:r>
      <w:r w:rsidR="00CF1199">
        <w:rPr>
          <w:rFonts w:hint="eastAsia"/>
          <w:sz w:val="20"/>
        </w:rPr>
        <w:t>he following observation and proposals are concluded</w:t>
      </w:r>
      <w:r w:rsidR="005115CB">
        <w:rPr>
          <w:rFonts w:hint="eastAsia"/>
          <w:sz w:val="20"/>
        </w:rPr>
        <w:t>.</w:t>
      </w:r>
    </w:p>
    <w:p w:rsidR="0061332B" w:rsidRPr="005B1A98" w:rsidRDefault="0061332B" w:rsidP="0061332B">
      <w:pPr>
        <w:spacing w:before="0" w:after="120"/>
        <w:jc w:val="left"/>
        <w:rPr>
          <w:b/>
          <w:sz w:val="20"/>
        </w:rPr>
      </w:pPr>
      <w:r>
        <w:rPr>
          <w:rFonts w:hint="eastAsia"/>
          <w:b/>
          <w:sz w:val="20"/>
        </w:rPr>
        <w:t>Observation</w:t>
      </w:r>
      <w:r w:rsidRPr="005B1A98">
        <w:rPr>
          <w:rFonts w:hint="eastAsia"/>
          <w:b/>
          <w:sz w:val="20"/>
        </w:rPr>
        <w:t xml:space="preserve">: </w:t>
      </w:r>
      <w:r>
        <w:rPr>
          <w:rFonts w:hint="eastAsia"/>
          <w:b/>
          <w:sz w:val="20"/>
        </w:rPr>
        <w:t xml:space="preserve">MPR/A-MPR requirements are pending </w:t>
      </w:r>
      <w:r>
        <w:rPr>
          <w:b/>
          <w:sz w:val="20"/>
        </w:rPr>
        <w:t>further</w:t>
      </w:r>
      <w:r>
        <w:rPr>
          <w:rFonts w:hint="eastAsia"/>
          <w:b/>
          <w:sz w:val="20"/>
        </w:rPr>
        <w:t xml:space="preserve"> check ACLR/SEM requirement.</w:t>
      </w:r>
    </w:p>
    <w:p w:rsidR="0061332B" w:rsidRPr="005B1A98" w:rsidRDefault="0061332B" w:rsidP="0061332B">
      <w:pPr>
        <w:spacing w:before="0" w:after="120"/>
        <w:jc w:val="left"/>
        <w:rPr>
          <w:b/>
          <w:sz w:val="20"/>
        </w:rPr>
      </w:pPr>
      <w:r w:rsidRPr="005B1A98">
        <w:rPr>
          <w:rFonts w:hint="eastAsia"/>
          <w:b/>
          <w:sz w:val="20"/>
        </w:rPr>
        <w:t xml:space="preserve">Proposal </w:t>
      </w:r>
      <w:r>
        <w:rPr>
          <w:rFonts w:hint="eastAsia"/>
          <w:b/>
          <w:sz w:val="20"/>
        </w:rPr>
        <w:t>1</w:t>
      </w:r>
      <w:r w:rsidRPr="005B1A98">
        <w:rPr>
          <w:rFonts w:hint="eastAsia"/>
          <w:b/>
          <w:sz w:val="20"/>
        </w:rPr>
        <w:t xml:space="preserve">: </w:t>
      </w:r>
      <w:r>
        <w:rPr>
          <w:rFonts w:hint="eastAsia"/>
          <w:b/>
          <w:sz w:val="20"/>
        </w:rPr>
        <w:t>The current o</w:t>
      </w:r>
      <w:r w:rsidRPr="005B1A98">
        <w:rPr>
          <w:b/>
          <w:sz w:val="20"/>
        </w:rPr>
        <w:t>utput power dynamics</w:t>
      </w:r>
      <w:r w:rsidRPr="005B1A98">
        <w:rPr>
          <w:rFonts w:hint="eastAsia"/>
          <w:b/>
          <w:sz w:val="20"/>
        </w:rPr>
        <w:t xml:space="preserve"> requirement </w:t>
      </w:r>
      <w:r>
        <w:rPr>
          <w:rFonts w:hint="eastAsia"/>
          <w:b/>
          <w:sz w:val="20"/>
        </w:rPr>
        <w:t>can be reused for NTN UE.</w:t>
      </w:r>
    </w:p>
    <w:p w:rsidR="0061332B" w:rsidRPr="005B1A98" w:rsidRDefault="0061332B" w:rsidP="0061332B">
      <w:pPr>
        <w:spacing w:before="0" w:after="120"/>
        <w:jc w:val="left"/>
        <w:rPr>
          <w:b/>
          <w:sz w:val="20"/>
        </w:rPr>
      </w:pPr>
      <w:r w:rsidRPr="005B1A98">
        <w:rPr>
          <w:rFonts w:hint="eastAsia"/>
          <w:b/>
          <w:sz w:val="20"/>
        </w:rPr>
        <w:t xml:space="preserve">Proposal </w:t>
      </w:r>
      <w:r>
        <w:rPr>
          <w:rFonts w:hint="eastAsia"/>
          <w:b/>
          <w:sz w:val="20"/>
        </w:rPr>
        <w:t>2</w:t>
      </w:r>
      <w:r w:rsidRPr="005B1A98">
        <w:rPr>
          <w:rFonts w:hint="eastAsia"/>
          <w:b/>
          <w:sz w:val="20"/>
        </w:rPr>
        <w:t xml:space="preserve">: </w:t>
      </w:r>
      <w:r w:rsidRPr="005B1A98">
        <w:rPr>
          <w:b/>
          <w:sz w:val="20"/>
        </w:rPr>
        <w:t>Transmit signal quality</w:t>
      </w:r>
      <w:r>
        <w:rPr>
          <w:rFonts w:hint="eastAsia"/>
          <w:b/>
          <w:sz w:val="20"/>
        </w:rPr>
        <w:t xml:space="preserve"> for QPSK</w:t>
      </w:r>
      <w:r w:rsidRPr="005B1A98">
        <w:rPr>
          <w:rFonts w:hint="eastAsia"/>
          <w:b/>
          <w:sz w:val="20"/>
        </w:rPr>
        <w:t xml:space="preserve"> defined in clause 6.</w:t>
      </w:r>
      <w:r>
        <w:rPr>
          <w:rFonts w:hint="eastAsia"/>
          <w:b/>
          <w:sz w:val="20"/>
        </w:rPr>
        <w:t>4</w:t>
      </w:r>
      <w:r w:rsidRPr="005B1A98">
        <w:rPr>
          <w:rFonts w:hint="eastAsia"/>
          <w:b/>
          <w:sz w:val="20"/>
        </w:rPr>
        <w:t xml:space="preserve"> </w:t>
      </w:r>
      <w:r>
        <w:rPr>
          <w:rFonts w:hint="eastAsia"/>
          <w:b/>
          <w:sz w:val="20"/>
        </w:rPr>
        <w:t>can</w:t>
      </w:r>
      <w:r w:rsidRPr="005B1A98">
        <w:rPr>
          <w:rFonts w:hint="eastAsia"/>
          <w:b/>
          <w:sz w:val="20"/>
        </w:rPr>
        <w:t xml:space="preserve"> be reused</w:t>
      </w:r>
      <w:r>
        <w:rPr>
          <w:rFonts w:hint="eastAsia"/>
          <w:b/>
          <w:sz w:val="20"/>
        </w:rPr>
        <w:t xml:space="preserve">. </w:t>
      </w:r>
      <w:r w:rsidRPr="008301A7">
        <w:rPr>
          <w:b/>
          <w:sz w:val="20"/>
        </w:rPr>
        <w:t xml:space="preserve">64QAM and 256QAM should be excluded </w:t>
      </w:r>
      <w:r>
        <w:rPr>
          <w:b/>
          <w:sz w:val="20"/>
        </w:rPr>
        <w:t>for</w:t>
      </w:r>
      <w:r>
        <w:rPr>
          <w:rFonts w:hint="eastAsia"/>
          <w:b/>
          <w:sz w:val="20"/>
        </w:rPr>
        <w:t xml:space="preserve"> NTN UL </w:t>
      </w:r>
      <w:r w:rsidRPr="008301A7">
        <w:rPr>
          <w:b/>
          <w:sz w:val="20"/>
        </w:rPr>
        <w:t>in Rel-17.</w:t>
      </w:r>
    </w:p>
    <w:p w:rsidR="0061332B" w:rsidRDefault="0061332B" w:rsidP="0061332B">
      <w:pPr>
        <w:spacing w:before="0" w:after="120"/>
        <w:jc w:val="left"/>
        <w:rPr>
          <w:b/>
          <w:sz w:val="20"/>
        </w:rPr>
      </w:pPr>
      <w:r w:rsidRPr="005B1A98">
        <w:rPr>
          <w:rFonts w:hint="eastAsia"/>
          <w:b/>
          <w:sz w:val="20"/>
        </w:rPr>
        <w:t xml:space="preserve">Proposal </w:t>
      </w:r>
      <w:r>
        <w:rPr>
          <w:rFonts w:hint="eastAsia"/>
          <w:b/>
          <w:sz w:val="20"/>
        </w:rPr>
        <w:t>3</w:t>
      </w:r>
      <w:r w:rsidRPr="005B1A98">
        <w:rPr>
          <w:rFonts w:hint="eastAsia"/>
          <w:b/>
          <w:sz w:val="20"/>
        </w:rPr>
        <w:t xml:space="preserve">: </w:t>
      </w:r>
      <w:r>
        <w:rPr>
          <w:rFonts w:hint="eastAsia"/>
          <w:b/>
          <w:sz w:val="20"/>
        </w:rPr>
        <w:t xml:space="preserve">RAN4 should decide which scenario should be used for determine the basic ACLR/ACS/SEM </w:t>
      </w:r>
      <w:r>
        <w:rPr>
          <w:b/>
          <w:sz w:val="20"/>
        </w:rPr>
        <w:t>requirement</w:t>
      </w:r>
      <w:r>
        <w:rPr>
          <w:rFonts w:hint="eastAsia"/>
          <w:b/>
          <w:sz w:val="20"/>
        </w:rPr>
        <w:t>.</w:t>
      </w:r>
    </w:p>
    <w:p w:rsidR="0061332B" w:rsidRPr="004351A4" w:rsidRDefault="0061332B" w:rsidP="004351A4">
      <w:pPr>
        <w:pStyle w:val="afa"/>
        <w:numPr>
          <w:ilvl w:val="0"/>
          <w:numId w:val="45"/>
        </w:numPr>
        <w:spacing w:before="0" w:after="120"/>
        <w:ind w:firstLineChars="0"/>
        <w:jc w:val="left"/>
        <w:rPr>
          <w:b/>
          <w:sz w:val="20"/>
        </w:rPr>
      </w:pPr>
      <w:r>
        <w:rPr>
          <w:b/>
          <w:sz w:val="20"/>
        </w:rPr>
        <w:t>I</w:t>
      </w:r>
      <w:r>
        <w:rPr>
          <w:rFonts w:hint="eastAsia"/>
          <w:b/>
          <w:sz w:val="20"/>
        </w:rPr>
        <w:t>f NTN-NTN case is used, RAN4 need to do the simulation as soon as possible.</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296C38" w:rsidRPr="00296C38">
        <w:rPr>
          <w:sz w:val="20"/>
        </w:rPr>
        <w:t>R4-2115642</w:t>
      </w:r>
      <w:r w:rsidR="00296C38">
        <w:rPr>
          <w:rFonts w:hint="eastAsia"/>
          <w:sz w:val="20"/>
        </w:rPr>
        <w:t xml:space="preserve">, </w:t>
      </w:r>
      <w:r w:rsidR="00296C38" w:rsidRPr="00296C38">
        <w:rPr>
          <w:sz w:val="20"/>
        </w:rPr>
        <w:t>WF on NTN UE requirements</w:t>
      </w:r>
      <w:r w:rsidR="00296C38">
        <w:rPr>
          <w:rFonts w:hint="eastAsia"/>
          <w:sz w:val="20"/>
        </w:rPr>
        <w:t xml:space="preserve">, </w:t>
      </w:r>
      <w:r w:rsidR="00296C38" w:rsidRPr="00296C38">
        <w:rPr>
          <w:sz w:val="20"/>
        </w:rPr>
        <w:t>Huawei</w:t>
      </w:r>
    </w:p>
    <w:p w:rsidR="00563340" w:rsidRDefault="00563340" w:rsidP="00563340">
      <w:pPr>
        <w:pStyle w:val="ab"/>
        <w:ind w:left="540" w:hangingChars="270" w:hanging="540"/>
        <w:rPr>
          <w:sz w:val="20"/>
        </w:rPr>
      </w:pPr>
      <w:r>
        <w:rPr>
          <w:rFonts w:hint="eastAsia"/>
          <w:sz w:val="20"/>
        </w:rPr>
        <w:t>[2]</w:t>
      </w:r>
      <w:r>
        <w:rPr>
          <w:rFonts w:hint="eastAsia"/>
          <w:sz w:val="20"/>
        </w:rPr>
        <w:tab/>
      </w:r>
      <w:r w:rsidRPr="00CC67B7">
        <w:rPr>
          <w:sz w:val="20"/>
        </w:rPr>
        <w:t>R4-2108099</w:t>
      </w:r>
      <w:r>
        <w:rPr>
          <w:rFonts w:hint="eastAsia"/>
          <w:sz w:val="20"/>
        </w:rPr>
        <w:t xml:space="preserve">, </w:t>
      </w:r>
      <w:r w:rsidRPr="00CC67B7">
        <w:rPr>
          <w:sz w:val="20"/>
        </w:rPr>
        <w:t>Way Forward on NTN_solutions_Part1</w:t>
      </w:r>
      <w:r>
        <w:rPr>
          <w:rFonts w:hint="eastAsia"/>
          <w:sz w:val="20"/>
        </w:rPr>
        <w:t xml:space="preserve">, </w:t>
      </w:r>
      <w:r w:rsidRPr="00CC67B7">
        <w:rPr>
          <w:sz w:val="20"/>
        </w:rPr>
        <w:t>Thales</w:t>
      </w:r>
    </w:p>
    <w:p w:rsidR="005B1A98" w:rsidRDefault="005B1A98" w:rsidP="005B1A98">
      <w:pPr>
        <w:pStyle w:val="ab"/>
        <w:ind w:left="540" w:hangingChars="270" w:hanging="540"/>
        <w:rPr>
          <w:sz w:val="20"/>
        </w:rPr>
      </w:pPr>
      <w:r>
        <w:rPr>
          <w:rFonts w:hint="eastAsia"/>
          <w:sz w:val="20"/>
        </w:rPr>
        <w:t>[</w:t>
      </w:r>
      <w:r w:rsidR="007B3710">
        <w:rPr>
          <w:rFonts w:hint="eastAsia"/>
          <w:sz w:val="20"/>
        </w:rPr>
        <w:t>3</w:t>
      </w:r>
      <w:r>
        <w:rPr>
          <w:rFonts w:hint="eastAsia"/>
          <w:sz w:val="20"/>
        </w:rPr>
        <w:t>]</w:t>
      </w:r>
      <w:r>
        <w:rPr>
          <w:rFonts w:hint="eastAsia"/>
          <w:sz w:val="20"/>
        </w:rPr>
        <w:tab/>
      </w:r>
      <w:r w:rsidR="00563340" w:rsidRPr="00563340">
        <w:rPr>
          <w:sz w:val="20"/>
        </w:rPr>
        <w:t>RP-211784</w:t>
      </w:r>
      <w:r w:rsidR="00563340">
        <w:rPr>
          <w:rFonts w:hint="eastAsia"/>
          <w:sz w:val="20"/>
        </w:rPr>
        <w:t xml:space="preserve">, </w:t>
      </w:r>
      <w:r w:rsidR="00563340" w:rsidRPr="00563340">
        <w:rPr>
          <w:sz w:val="20"/>
        </w:rPr>
        <w:t>Revised WID: Solutions for NR to support non-terrestrial networks</w:t>
      </w:r>
      <w:r w:rsidR="00563340">
        <w:rPr>
          <w:rFonts w:hint="eastAsia"/>
          <w:sz w:val="20"/>
        </w:rPr>
        <w:t xml:space="preserve">, </w:t>
      </w:r>
      <w:r w:rsidR="00563340" w:rsidRPr="00563340">
        <w:rPr>
          <w:sz w:val="20"/>
        </w:rPr>
        <w:t>THALES</w:t>
      </w:r>
    </w:p>
    <w:p w:rsidR="009B4EAC" w:rsidRPr="004351A4" w:rsidRDefault="009B4EAC">
      <w:pPr>
        <w:pStyle w:val="ab"/>
        <w:ind w:left="540" w:hangingChars="270" w:hanging="540"/>
        <w:rPr>
          <w:sz w:val="20"/>
        </w:rPr>
      </w:pPr>
      <w:bookmarkStart w:id="2" w:name="_GoBack"/>
      <w:bookmarkEnd w:id="2"/>
    </w:p>
    <w:sectPr w:rsidR="009B4EAC" w:rsidRPr="004351A4"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5C8" w:rsidRDefault="00E615C8" w:rsidP="0095591C">
      <w:pPr>
        <w:spacing w:after="60"/>
        <w:ind w:left="210"/>
      </w:pPr>
      <w:r>
        <w:separator/>
      </w:r>
    </w:p>
    <w:p w:rsidR="00E615C8" w:rsidRDefault="00E615C8"/>
  </w:endnote>
  <w:endnote w:type="continuationSeparator" w:id="0">
    <w:p w:rsidR="00E615C8" w:rsidRDefault="00E615C8" w:rsidP="0095591C">
      <w:pPr>
        <w:spacing w:after="60"/>
        <w:ind w:left="210"/>
      </w:pPr>
      <w:r>
        <w:continuationSeparator/>
      </w:r>
    </w:p>
    <w:p w:rsidR="00E615C8" w:rsidRDefault="00E615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39B" w:rsidRDefault="0028739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351A4">
      <w:t>1</w:t>
    </w:r>
    <w:r>
      <w:fldChar w:fldCharType="end"/>
    </w:r>
  </w:p>
  <w:p w:rsidR="0028739B" w:rsidRDefault="002873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5C8" w:rsidRDefault="00E615C8" w:rsidP="0095591C">
      <w:pPr>
        <w:spacing w:after="60"/>
        <w:ind w:left="210"/>
      </w:pPr>
      <w:r>
        <w:separator/>
      </w:r>
    </w:p>
    <w:p w:rsidR="00E615C8" w:rsidRDefault="00E615C8"/>
  </w:footnote>
  <w:footnote w:type="continuationSeparator" w:id="0">
    <w:p w:rsidR="00E615C8" w:rsidRDefault="00E615C8" w:rsidP="0095591C">
      <w:pPr>
        <w:spacing w:after="60"/>
        <w:ind w:left="210"/>
      </w:pPr>
      <w:r>
        <w:continuationSeparator/>
      </w:r>
    </w:p>
    <w:p w:rsidR="00E615C8" w:rsidRDefault="00E615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39B" w:rsidRDefault="0028739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28739B" w:rsidRDefault="002873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3pt;height:74.8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lvlText w:val="[%1]"/>
      <w:lvlJc w:val="left"/>
      <w:pPr>
        <w:tabs>
          <w:tab w:val="num" w:pos="502"/>
        </w:tabs>
        <w:ind w:left="502" w:hanging="360"/>
      </w:pPr>
    </w:lvl>
  </w:abstractNum>
  <w:abstractNum w:abstractNumId="21">
    <w:nsid w:val="3F8A4CA1"/>
    <w:multiLevelType w:val="multilevel"/>
    <w:tmpl w:val="E0DCE2F0"/>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534929"/>
    <w:multiLevelType w:val="hybridMultilevel"/>
    <w:tmpl w:val="0BFADF9C"/>
    <w:lvl w:ilvl="0" w:tplc="BC2A2306">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2">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25E0B32"/>
    <w:multiLevelType w:val="multilevel"/>
    <w:tmpl w:val="F43C52FA"/>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9">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8"/>
  </w:num>
  <w:num w:numId="3">
    <w:abstractNumId w:val="2"/>
  </w:num>
  <w:num w:numId="4">
    <w:abstractNumId w:val="23"/>
  </w:num>
  <w:num w:numId="5">
    <w:abstractNumId w:val="13"/>
  </w:num>
  <w:num w:numId="6">
    <w:abstractNumId w:val="40"/>
  </w:num>
  <w:num w:numId="7">
    <w:abstractNumId w:val="5"/>
  </w:num>
  <w:num w:numId="8">
    <w:abstractNumId w:val="25"/>
  </w:num>
  <w:num w:numId="9">
    <w:abstractNumId w:val="18"/>
  </w:num>
  <w:num w:numId="10">
    <w:abstractNumId w:val="37"/>
  </w:num>
  <w:num w:numId="11">
    <w:abstractNumId w:val="41"/>
  </w:num>
  <w:num w:numId="12">
    <w:abstractNumId w:val="42"/>
  </w:num>
  <w:num w:numId="13">
    <w:abstractNumId w:val="19"/>
  </w:num>
  <w:num w:numId="14">
    <w:abstractNumId w:val="22"/>
  </w:num>
  <w:num w:numId="15">
    <w:abstractNumId w:val="16"/>
  </w:num>
  <w:num w:numId="16">
    <w:abstractNumId w:val="36"/>
  </w:num>
  <w:num w:numId="17">
    <w:abstractNumId w:val="0"/>
  </w:num>
  <w:num w:numId="18">
    <w:abstractNumId w:val="24"/>
  </w:num>
  <w:num w:numId="19">
    <w:abstractNumId w:val="32"/>
  </w:num>
  <w:num w:numId="20">
    <w:abstractNumId w:val="30"/>
  </w:num>
  <w:num w:numId="21">
    <w:abstractNumId w:val="4"/>
  </w:num>
  <w:num w:numId="22">
    <w:abstractNumId w:val="3"/>
  </w:num>
  <w:num w:numId="23">
    <w:abstractNumId w:val="7"/>
  </w:num>
  <w:num w:numId="24">
    <w:abstractNumId w:val="10"/>
  </w:num>
  <w:num w:numId="25">
    <w:abstractNumId w:val="9"/>
  </w:num>
  <w:num w:numId="26">
    <w:abstractNumId w:val="38"/>
  </w:num>
  <w:num w:numId="27">
    <w:abstractNumId w:val="1"/>
  </w:num>
  <w:num w:numId="28">
    <w:abstractNumId w:val="43"/>
  </w:num>
  <w:num w:numId="29">
    <w:abstractNumId w:val="15"/>
  </w:num>
  <w:num w:numId="30">
    <w:abstractNumId w:val="29"/>
  </w:num>
  <w:num w:numId="31">
    <w:abstractNumId w:val="17"/>
  </w:num>
  <w:num w:numId="32">
    <w:abstractNumId w:val="11"/>
  </w:num>
  <w:num w:numId="33">
    <w:abstractNumId w:val="12"/>
  </w:num>
  <w:num w:numId="34">
    <w:abstractNumId w:val="6"/>
  </w:num>
  <w:num w:numId="35">
    <w:abstractNumId w:val="35"/>
  </w:num>
  <w:num w:numId="36">
    <w:abstractNumId w:val="27"/>
  </w:num>
  <w:num w:numId="37">
    <w:abstractNumId w:val="33"/>
  </w:num>
  <w:num w:numId="38">
    <w:abstractNumId w:val="21"/>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20"/>
    <w:lvlOverride w:ilvl="0">
      <w:startOverride w:val="1"/>
    </w:lvlOverride>
  </w:num>
  <w:num w:numId="42">
    <w:abstractNumId w:val="14"/>
  </w:num>
  <w:num w:numId="43">
    <w:abstractNumId w:val="34"/>
  </w:num>
  <w:num w:numId="44">
    <w:abstractNumId w:val="39"/>
  </w:num>
  <w:num w:numId="45">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4F5"/>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A35"/>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4DA4"/>
    <w:rsid w:val="00075020"/>
    <w:rsid w:val="00075299"/>
    <w:rsid w:val="00075C68"/>
    <w:rsid w:val="00075F36"/>
    <w:rsid w:val="000768C8"/>
    <w:rsid w:val="00076F3D"/>
    <w:rsid w:val="00076FC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5F8"/>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39B"/>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6C38"/>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3FD"/>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72"/>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55F4"/>
    <w:rsid w:val="003465E0"/>
    <w:rsid w:val="00346872"/>
    <w:rsid w:val="00346CAD"/>
    <w:rsid w:val="00346D6D"/>
    <w:rsid w:val="003477FC"/>
    <w:rsid w:val="00347AA1"/>
    <w:rsid w:val="00347F3B"/>
    <w:rsid w:val="00350933"/>
    <w:rsid w:val="00350979"/>
    <w:rsid w:val="00351A25"/>
    <w:rsid w:val="00352026"/>
    <w:rsid w:val="00352AE6"/>
    <w:rsid w:val="003539A4"/>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0E86"/>
    <w:rsid w:val="0039101D"/>
    <w:rsid w:val="00391319"/>
    <w:rsid w:val="0039185B"/>
    <w:rsid w:val="00391A8C"/>
    <w:rsid w:val="00391E96"/>
    <w:rsid w:val="003922A3"/>
    <w:rsid w:val="003926A6"/>
    <w:rsid w:val="00393053"/>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A4"/>
    <w:rsid w:val="004351CD"/>
    <w:rsid w:val="004353D2"/>
    <w:rsid w:val="00435574"/>
    <w:rsid w:val="004360A3"/>
    <w:rsid w:val="00436C58"/>
    <w:rsid w:val="0043781B"/>
    <w:rsid w:val="00437893"/>
    <w:rsid w:val="00437EB0"/>
    <w:rsid w:val="00440E83"/>
    <w:rsid w:val="00441341"/>
    <w:rsid w:val="0044159F"/>
    <w:rsid w:val="00441664"/>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A10"/>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497"/>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B"/>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340"/>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A98"/>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5E3"/>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32B"/>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473"/>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1C54"/>
    <w:rsid w:val="00683512"/>
    <w:rsid w:val="006836A6"/>
    <w:rsid w:val="00683AFE"/>
    <w:rsid w:val="00683D08"/>
    <w:rsid w:val="00684346"/>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D1C"/>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181"/>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1A28"/>
    <w:rsid w:val="007B3710"/>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1A7"/>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4FB"/>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5A6"/>
    <w:rsid w:val="008B0AB2"/>
    <w:rsid w:val="008B0D3F"/>
    <w:rsid w:val="008B0FC1"/>
    <w:rsid w:val="008B107E"/>
    <w:rsid w:val="008B11FF"/>
    <w:rsid w:val="008B1D01"/>
    <w:rsid w:val="008B2096"/>
    <w:rsid w:val="008B21CD"/>
    <w:rsid w:val="008B21E8"/>
    <w:rsid w:val="008B2216"/>
    <w:rsid w:val="008B29AA"/>
    <w:rsid w:val="008B3625"/>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0F6C"/>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BF0"/>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E10"/>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4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DF"/>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26D"/>
    <w:rsid w:val="00B4746D"/>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90F"/>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35D"/>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737"/>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F7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04C"/>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7B7"/>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199"/>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1D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A2F"/>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3A2"/>
    <w:rsid w:val="00D8594A"/>
    <w:rsid w:val="00D85B2A"/>
    <w:rsid w:val="00D86685"/>
    <w:rsid w:val="00D86D91"/>
    <w:rsid w:val="00D90213"/>
    <w:rsid w:val="00D91BB7"/>
    <w:rsid w:val="00D92BDA"/>
    <w:rsid w:val="00D92E83"/>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915"/>
    <w:rsid w:val="00DB1A53"/>
    <w:rsid w:val="00DB229B"/>
    <w:rsid w:val="00DB25FE"/>
    <w:rsid w:val="00DB2658"/>
    <w:rsid w:val="00DB273C"/>
    <w:rsid w:val="00DB380D"/>
    <w:rsid w:val="00DB3889"/>
    <w:rsid w:val="00DB3E20"/>
    <w:rsid w:val="00DB4B1F"/>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5BC8"/>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506"/>
    <w:rsid w:val="00E067C1"/>
    <w:rsid w:val="00E0691F"/>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6C6E"/>
    <w:rsid w:val="00E5782B"/>
    <w:rsid w:val="00E60008"/>
    <w:rsid w:val="00E60438"/>
    <w:rsid w:val="00E605A8"/>
    <w:rsid w:val="00E615C8"/>
    <w:rsid w:val="00E61F09"/>
    <w:rsid w:val="00E62411"/>
    <w:rsid w:val="00E62AA9"/>
    <w:rsid w:val="00E63216"/>
    <w:rsid w:val="00E635D5"/>
    <w:rsid w:val="00E64431"/>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B1A"/>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740"/>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2E7E"/>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49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151"/>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4D5"/>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499"/>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FF6"/>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75978847">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3318503">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7352680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74195401">
      <w:bodyDiv w:val="1"/>
      <w:marLeft w:val="0"/>
      <w:marRight w:val="0"/>
      <w:marTop w:val="0"/>
      <w:marBottom w:val="0"/>
      <w:divBdr>
        <w:top w:val="none" w:sz="0" w:space="0" w:color="auto"/>
        <w:left w:val="none" w:sz="0" w:space="0" w:color="auto"/>
        <w:bottom w:val="none" w:sz="0" w:space="0" w:color="auto"/>
        <w:right w:val="none" w:sz="0" w:space="0" w:color="auto"/>
      </w:divBdr>
    </w:div>
    <w:div w:id="97395189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1356200">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500864">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50476237">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7983325">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1722425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0570238">
      <w:bodyDiv w:val="1"/>
      <w:marLeft w:val="0"/>
      <w:marRight w:val="0"/>
      <w:marTop w:val="0"/>
      <w:marBottom w:val="0"/>
      <w:divBdr>
        <w:top w:val="none" w:sz="0" w:space="0" w:color="auto"/>
        <w:left w:val="none" w:sz="0" w:space="0" w:color="auto"/>
        <w:bottom w:val="none" w:sz="0" w:space="0" w:color="auto"/>
        <w:right w:val="none" w:sz="0" w:space="0" w:color="auto"/>
      </w:divBdr>
    </w:div>
    <w:div w:id="2074499297">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826A8-CF0D-43D9-A8D8-8E7107E08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614</Words>
  <Characters>3504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4110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3</cp:revision>
  <cp:lastPrinted>2007-04-24T00:59:00Z</cp:lastPrinted>
  <dcterms:created xsi:type="dcterms:W3CDTF">2021-10-22T08:16:00Z</dcterms:created>
  <dcterms:modified xsi:type="dcterms:W3CDTF">2021-10-22T10:56:00Z</dcterms:modified>
</cp:coreProperties>
</file>